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7"/>
        <w:ind w:left="261"/>
        <w:rPr>
          <w:rFonts w:ascii="Times New Roman" w:eastAsiaTheme="minorEastAsia"/>
        </w:rPr>
      </w:pPr>
      <w:r>
        <w:rPr>
          <w:rFonts w:ascii="方正黑体简体" w:eastAsia="方正黑体简体"/>
          <w:spacing w:val="-5"/>
        </w:rPr>
        <w:t xml:space="preserve">附件 </w:t>
      </w:r>
      <w:r>
        <w:rPr>
          <w:rFonts w:hint="eastAsia" w:ascii="Times New Roman" w:eastAsiaTheme="minorEastAsia"/>
          <w:spacing w:val="-10"/>
        </w:rPr>
        <w:t>9</w:t>
      </w:r>
    </w:p>
    <w:p>
      <w:pPr>
        <w:spacing w:line="415" w:lineRule="exact"/>
        <w:ind w:right="420"/>
        <w:jc w:val="right"/>
        <w:rPr>
          <w:sz w:val="28"/>
        </w:rPr>
      </w:pPr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消费品召回阶段性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总结</w:t>
      </w:r>
    </w:p>
    <w:bookmarkEnd w:id="0"/>
    <w:p>
      <w:pPr>
        <w:widowControl/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94" w:lineRule="exact"/>
        <w:rPr>
          <w:rFonts w:ascii="Times New Roman" w:hAnsi="Times New Roman" w:eastAsia="仿宋_GB2312" w:cs="Times New Roman"/>
          <w:bCs/>
          <w:kern w:val="3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国家</w:t>
      </w:r>
      <w:r>
        <w:rPr>
          <w:rFonts w:ascii="Times New Roman" w:hAnsi="Times New Roman" w:eastAsia="仿宋_GB2312" w:cs="Times New Roman"/>
          <w:sz w:val="32"/>
          <w:szCs w:val="32"/>
        </w:rPr>
        <w:t>市场监督管理总局</w:t>
      </w:r>
      <w:r>
        <w:rPr>
          <w:rFonts w:ascii="Times New Roman" w:hAnsi="Times New Roman" w:eastAsia="仿宋_GB2312" w:cs="Times New Roman"/>
          <w:bCs/>
          <w:kern w:val="36"/>
          <w:sz w:val="32"/>
          <w:szCs w:val="32"/>
        </w:rPr>
        <w:t>：</w:t>
      </w:r>
    </w:p>
    <w:p>
      <w:pPr>
        <w:widowControl/>
        <w:spacing w:line="594" w:lineRule="exact"/>
        <w:ind w:firstLine="640" w:firstLineChars="200"/>
        <w:rPr>
          <w:rFonts w:ascii="Times New Roman" w:hAnsi="Times New Roman" w:eastAsia="仿宋_GB2312" w:cs="Times New Roman"/>
          <w:bCs/>
          <w:kern w:val="3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kern w:val="36"/>
          <w:sz w:val="32"/>
          <w:szCs w:val="32"/>
        </w:rPr>
        <w:t>按照国家市场监督管理总局</w:t>
      </w:r>
      <w:r>
        <w:rPr>
          <w:rFonts w:ascii="Times New Roman" w:hAnsi="Times New Roman" w:eastAsia="仿宋_GB2312" w:cs="Times New Roman"/>
          <w:bCs/>
          <w:kern w:val="36"/>
          <w:sz w:val="32"/>
          <w:szCs w:val="32"/>
        </w:rPr>
        <w:t>《消费品召回管理暂行规定》有关要求，我公司现对召回活动提交召回阶段性报告。</w:t>
      </w:r>
    </w:p>
    <w:tbl>
      <w:tblPr>
        <w:tblStyle w:val="6"/>
        <w:tblW w:w="9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2268"/>
        <w:gridCol w:w="2265"/>
        <w:gridCol w:w="268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6"/>
                <w:sz w:val="24"/>
                <w:szCs w:val="24"/>
              </w:rPr>
              <w:t>召回基本信息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6"/>
                <w:sz w:val="24"/>
                <w:szCs w:val="24"/>
              </w:rPr>
              <w:t>召回编号</w:t>
            </w:r>
          </w:p>
        </w:tc>
        <w:tc>
          <w:tcPr>
            <w:tcW w:w="6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  <w:t>召回计划</w:t>
            </w:r>
            <w:r>
              <w:rPr>
                <w:rFonts w:hint="eastAsia" w:ascii="仿宋_GB2312" w:hAnsi="Times New Roman" w:eastAsia="仿宋_GB2312" w:cs="Times New Roman"/>
                <w:bCs/>
                <w:kern w:val="36"/>
                <w:sz w:val="24"/>
                <w:szCs w:val="24"/>
              </w:rPr>
              <w:t>发布时间</w:t>
            </w:r>
          </w:p>
        </w:tc>
        <w:tc>
          <w:tcPr>
            <w:tcW w:w="6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6"/>
                <w:sz w:val="24"/>
                <w:szCs w:val="24"/>
              </w:rPr>
              <w:t>生产者名称</w:t>
            </w:r>
          </w:p>
        </w:tc>
        <w:tc>
          <w:tcPr>
            <w:tcW w:w="6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6"/>
                <w:sz w:val="24"/>
                <w:szCs w:val="24"/>
              </w:rPr>
              <w:t>产品名称</w:t>
            </w:r>
          </w:p>
        </w:tc>
        <w:tc>
          <w:tcPr>
            <w:tcW w:w="6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  <w:t>品牌</w:t>
            </w:r>
          </w:p>
        </w:tc>
        <w:tc>
          <w:tcPr>
            <w:tcW w:w="6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6"/>
                <w:sz w:val="24"/>
                <w:szCs w:val="24"/>
              </w:rPr>
              <w:t>涉及数量</w:t>
            </w:r>
          </w:p>
        </w:tc>
        <w:tc>
          <w:tcPr>
            <w:tcW w:w="6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  <w:t>型号</w:t>
            </w:r>
            <w:r>
              <w:rPr>
                <w:rFonts w:hint="eastAsia" w:ascii="仿宋_GB2312" w:hAnsi="Times New Roman" w:eastAsia="仿宋_GB2312" w:cs="Times New Roman"/>
                <w:bCs/>
                <w:kern w:val="36"/>
                <w:sz w:val="24"/>
                <w:szCs w:val="24"/>
              </w:rPr>
              <w:t>/规格</w:t>
            </w:r>
          </w:p>
        </w:tc>
        <w:tc>
          <w:tcPr>
            <w:tcW w:w="6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6"/>
                <w:sz w:val="24"/>
                <w:szCs w:val="24"/>
              </w:rPr>
              <w:t>生产起止日期</w:t>
            </w:r>
          </w:p>
        </w:tc>
        <w:tc>
          <w:tcPr>
            <w:tcW w:w="6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6"/>
                <w:sz w:val="24"/>
                <w:szCs w:val="24"/>
              </w:rPr>
              <w:t>生产批号/批次</w:t>
            </w:r>
          </w:p>
        </w:tc>
        <w:tc>
          <w:tcPr>
            <w:tcW w:w="6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6"/>
                <w:sz w:val="24"/>
                <w:szCs w:val="24"/>
              </w:rPr>
              <w:t>存在的缺陷</w:t>
            </w:r>
          </w:p>
        </w:tc>
        <w:tc>
          <w:tcPr>
            <w:tcW w:w="6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  <w:t>具体召回措施</w:t>
            </w:r>
          </w:p>
        </w:tc>
        <w:tc>
          <w:tcPr>
            <w:tcW w:w="6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6"/>
                <w:sz w:val="24"/>
                <w:szCs w:val="24"/>
              </w:rPr>
              <w:t>本报告起止时间</w:t>
            </w:r>
          </w:p>
        </w:tc>
        <w:tc>
          <w:tcPr>
            <w:tcW w:w="6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6"/>
                <w:sz w:val="24"/>
                <w:szCs w:val="24"/>
              </w:rPr>
              <w:t>联系人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6"/>
                <w:sz w:val="24"/>
                <w:szCs w:val="24"/>
              </w:rPr>
              <w:t>联系方式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召回预算经费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6"/>
                <w:sz w:val="24"/>
                <w:szCs w:val="24"/>
              </w:rPr>
              <w:t>本阶段召回数量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6"/>
                <w:sz w:val="24"/>
                <w:szCs w:val="24"/>
              </w:rPr>
              <w:t>本阶段预期完成率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6"/>
                <w:sz w:val="24"/>
                <w:szCs w:val="24"/>
              </w:rPr>
              <w:t>本阶段实际完成率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本阶段完成率评估</w:t>
            </w:r>
          </w:p>
        </w:tc>
        <w:tc>
          <w:tcPr>
            <w:tcW w:w="6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sym w:font="Wingdings 2" w:char="0052"/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是/□否达到完成率目标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产品销售渠道</w:t>
            </w:r>
          </w:p>
        </w:tc>
        <w:tc>
          <w:tcPr>
            <w:tcW w:w="6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sym w:font="Wingdings 2" w:char="0052"/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官网   □电商   □专营门店</w:t>
            </w:r>
          </w:p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  <w:u w:val="singl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□商场   □超市   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产品设计寿命</w:t>
            </w:r>
          </w:p>
        </w:tc>
        <w:tc>
          <w:tcPr>
            <w:tcW w:w="6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召回信息</w:t>
            </w:r>
          </w:p>
          <w:p>
            <w:pPr>
              <w:spacing w:line="59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发布渠道</w:t>
            </w:r>
          </w:p>
        </w:tc>
        <w:tc>
          <w:tcPr>
            <w:tcW w:w="6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sym w:font="Wingdings 2" w:char="0052"/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网站 详细网站:</w:t>
            </w:r>
          </w:p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□新闻媒体 详细媒体：</w:t>
            </w:r>
          </w:p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□自媒体 详细自媒体平台：</w:t>
            </w:r>
          </w:p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□门店公告</w:t>
            </w:r>
          </w:p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  <w:u w:val="singl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6"/>
                <w:sz w:val="24"/>
                <w:szCs w:val="24"/>
              </w:rPr>
              <w:t>通知消费者方式</w:t>
            </w:r>
          </w:p>
        </w:tc>
        <w:tc>
          <w:tcPr>
            <w:tcW w:w="6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ind w:left="120" w:hanging="120" w:hangingChars="5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sym w:font="Wingdings 2" w:char="0052"/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电话   □短信   □电子邮件   □信件</w:t>
            </w:r>
          </w:p>
          <w:p>
            <w:pPr>
              <w:spacing w:line="594" w:lineRule="exact"/>
              <w:ind w:left="120" w:hanging="120" w:hangingChars="5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召回活动</w:t>
            </w:r>
          </w:p>
          <w:p>
            <w:pPr>
              <w:spacing w:line="59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准备情况</w:t>
            </w:r>
          </w:p>
        </w:tc>
        <w:tc>
          <w:tcPr>
            <w:tcW w:w="6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sym w:font="Wingdings 2" w:char="0052"/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是/□否建立了召回工作团队。</w:t>
            </w:r>
          </w:p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□是/□否对召回工作团队进行业务培训。</w:t>
            </w:r>
          </w:p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□是/□否预算了召回活动经费</w:t>
            </w:r>
          </w:p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如有，预算经费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元。</w:t>
            </w:r>
          </w:p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□是/□否建立了召回活动咨询热线电话</w:t>
            </w:r>
          </w:p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如有，共有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部。</w:t>
            </w:r>
          </w:p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□是/□否建立了召回活动咨询网络平台，</w:t>
            </w:r>
          </w:p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如有，网络平台名称：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缺陷产品</w:t>
            </w:r>
          </w:p>
          <w:p>
            <w:pPr>
              <w:spacing w:line="59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召回措施</w:t>
            </w:r>
          </w:p>
        </w:tc>
        <w:tc>
          <w:tcPr>
            <w:tcW w:w="6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sym w:font="Wingdings 2" w:char="0052"/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修正或补充标识   □修理   □更换   □退货</w:t>
            </w:r>
          </w:p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  <w:u w:val="singl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召回措施</w:t>
            </w:r>
          </w:p>
          <w:p>
            <w:pPr>
              <w:spacing w:line="59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是否有效</w:t>
            </w:r>
          </w:p>
        </w:tc>
        <w:tc>
          <w:tcPr>
            <w:tcW w:w="6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sym w:font="Wingdings 2" w:char="0052"/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是/□否出现新的伤害的投诉</w:t>
            </w:r>
          </w:p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如有，投诉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起。</w:t>
            </w:r>
          </w:p>
          <w:p>
            <w:pPr>
              <w:spacing w:line="594" w:lineRule="exact"/>
              <w:ind w:left="4466" w:hanging="4466" w:hangingChars="1861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□是/□否出现新增缺陷。</w:t>
            </w:r>
          </w:p>
          <w:p>
            <w:pPr>
              <w:spacing w:line="594" w:lineRule="exact"/>
              <w:ind w:left="4466" w:hanging="4466" w:hangingChars="1861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如有,请描述：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6"/>
                <w:sz w:val="24"/>
                <w:szCs w:val="24"/>
              </w:rPr>
              <w:t>未达到预期完成率的原因（可复选）</w:t>
            </w:r>
          </w:p>
        </w:tc>
        <w:tc>
          <w:tcPr>
            <w:tcW w:w="6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sym w:font="Wingdings 2" w:char="0052"/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消费者未能获知召回信息</w:t>
            </w:r>
          </w:p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□消费者联系不上。</w:t>
            </w:r>
          </w:p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□消费者召回愿意不强烈。</w:t>
            </w:r>
          </w:p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□产品已经报废。</w:t>
            </w:r>
          </w:p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□召回措施对消费者不太便捷。</w:t>
            </w:r>
          </w:p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  <w:u w:val="singl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□召回等待时间太长。具体等待时间：</w:t>
            </w:r>
          </w:p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□消费者认为召回措施解决不了问题。</w:t>
            </w:r>
          </w:p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□召回存在附加条件。</w:t>
            </w:r>
          </w:p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  <w:u w:val="singl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附加条件：</w:t>
            </w:r>
          </w:p>
          <w:p>
            <w:pPr>
              <w:spacing w:line="594" w:lineRule="exact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□其它原因：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6"/>
                <w:sz w:val="24"/>
                <w:szCs w:val="24"/>
              </w:rPr>
              <w:t>本阶段召回措施有效性评估</w:t>
            </w:r>
          </w:p>
        </w:tc>
        <w:tc>
          <w:tcPr>
            <w:tcW w:w="6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jc w:val="center"/>
        </w:trPr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下一步计划采取的措施</w:t>
            </w:r>
          </w:p>
        </w:tc>
        <w:tc>
          <w:tcPr>
            <w:tcW w:w="6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6"/>
                <w:sz w:val="24"/>
                <w:szCs w:val="24"/>
              </w:rPr>
              <w:t>注：完成率=完成召回消费品数量/涉及消费品数量</w:t>
            </w:r>
          </w:p>
        </w:tc>
      </w:tr>
    </w:tbl>
    <w:p>
      <w:pPr>
        <w:widowControl/>
        <w:spacing w:line="594" w:lineRule="exact"/>
        <w:ind w:firstLine="5120" w:firstLineChars="1600"/>
        <w:jc w:val="right"/>
        <w:rPr>
          <w:rFonts w:ascii="仿宋_GB2312" w:hAnsi="Times New Roman" w:eastAsia="仿宋_GB2312" w:cs="Times New Roman"/>
          <w:bCs/>
          <w:kern w:val="36"/>
          <w:sz w:val="32"/>
          <w:szCs w:val="32"/>
        </w:rPr>
      </w:pPr>
    </w:p>
    <w:p>
      <w:pPr>
        <w:widowControl/>
        <w:spacing w:line="594" w:lineRule="exact"/>
        <w:ind w:firstLine="5120" w:firstLineChars="1600"/>
        <w:jc w:val="right"/>
        <w:rPr>
          <w:rFonts w:ascii="仿宋_GB2312" w:hAnsi="Times New Roman" w:eastAsia="仿宋_GB2312" w:cs="Times New Roman"/>
          <w:bCs/>
          <w:kern w:val="36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kern w:val="36"/>
          <w:sz w:val="32"/>
          <w:szCs w:val="32"/>
        </w:rPr>
        <w:t>生产者名称（章）</w:t>
      </w:r>
    </w:p>
    <w:p>
      <w:pPr>
        <w:pStyle w:val="3"/>
        <w:tabs>
          <w:tab w:val="left" w:pos="6818"/>
        </w:tabs>
        <w:spacing w:before="88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kern w:val="36"/>
          <w:sz w:val="32"/>
          <w:szCs w:val="32"/>
        </w:rPr>
        <w:t>日期:    年    月 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839522"/>
    </w:sdtPr>
    <w:sdtContent>
      <w:p>
        <w:pPr>
          <w:pStyle w:val="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31</w:t>
        </w:r>
        <w:r>
          <w:rPr>
            <w:lang w:val="zh-CN"/>
          </w:rPr>
          <w:fldChar w:fldCharType="end"/>
        </w:r>
      </w:p>
    </w:sdtContent>
  </w:sdt>
  <w:p>
    <w:pPr>
      <w:pStyle w:val="3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0" w:afterLines="0" w:line="14" w:lineRule="auto"/>
      <w:rPr>
        <w:rFonts w:hint="eastAsia"/>
        <w:sz w:val="20"/>
        <w:szCs w:val="32"/>
      </w:rPr>
    </w:pPr>
    <w:r>
      <w:rPr>
        <w:rFonts w:hint="default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990600</wp:posOffset>
              </wp:positionH>
              <wp:positionV relativeFrom="page">
                <wp:posOffset>684530</wp:posOffset>
              </wp:positionV>
              <wp:extent cx="5725160" cy="8890"/>
              <wp:effectExtent l="0" t="0" r="0" b="0"/>
              <wp:wrapNone/>
              <wp:docPr id="2" name="矩形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516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id="矩形 56" o:spid="_x0000_s1026" o:spt="1" style="position:absolute;left:0pt;margin-left:78pt;margin-top:53.9pt;height:0.7pt;width:450.8pt;mso-position-horizontal-relative:page;mso-position-vertical-relative:page;z-index:-251657216;mso-width-relative:page;mso-height-relative:page;" fillcolor="#000000" filled="t" stroked="f" coordsize="21600,21600" o:gfxdata="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mpXXtdkAAAAMAQAADwAAAAAAAAABACAAAAAiAAAAZHJzL2Rvd25yZXYueG1sUEsB&#10;AhQAFAAAAAgAh07iQNTOpJe7AQAAbAMAAA4AAAAAAAAAAQAgAAAAKAEAAGRycy9lMm9Eb2MueG1s&#10;UEsFBgAAAAAGAAYAWQEAAFUFAAAAAA=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YjY0ZDZhNGI1MDI5NWM3YTViOTViODI4ZmVhNjYifQ=="/>
  </w:docVars>
  <w:rsids>
    <w:rsidRoot w:val="00172A27"/>
    <w:rsid w:val="000676CA"/>
    <w:rsid w:val="00070A7A"/>
    <w:rsid w:val="00162735"/>
    <w:rsid w:val="0018127A"/>
    <w:rsid w:val="00197267"/>
    <w:rsid w:val="001A2453"/>
    <w:rsid w:val="001F1D2C"/>
    <w:rsid w:val="00242F7D"/>
    <w:rsid w:val="0028621F"/>
    <w:rsid w:val="003E0EDF"/>
    <w:rsid w:val="00627BB9"/>
    <w:rsid w:val="00827110"/>
    <w:rsid w:val="008B6D8B"/>
    <w:rsid w:val="00A85AA8"/>
    <w:rsid w:val="00C35E30"/>
    <w:rsid w:val="00C55925"/>
    <w:rsid w:val="00C96701"/>
    <w:rsid w:val="00CD6080"/>
    <w:rsid w:val="00D94326"/>
    <w:rsid w:val="00DC13F7"/>
    <w:rsid w:val="00E118CC"/>
    <w:rsid w:val="00E94C13"/>
    <w:rsid w:val="01594FAF"/>
    <w:rsid w:val="01E90844"/>
    <w:rsid w:val="0289560B"/>
    <w:rsid w:val="02966125"/>
    <w:rsid w:val="02B56978"/>
    <w:rsid w:val="03A569EC"/>
    <w:rsid w:val="03D82C76"/>
    <w:rsid w:val="04385CF0"/>
    <w:rsid w:val="05AC22B4"/>
    <w:rsid w:val="062440BA"/>
    <w:rsid w:val="06DA075B"/>
    <w:rsid w:val="072B4F03"/>
    <w:rsid w:val="09B039F5"/>
    <w:rsid w:val="0A1835BF"/>
    <w:rsid w:val="0B154B1E"/>
    <w:rsid w:val="0B5331D2"/>
    <w:rsid w:val="0C143B07"/>
    <w:rsid w:val="0DB43078"/>
    <w:rsid w:val="0E847F74"/>
    <w:rsid w:val="0F1504DF"/>
    <w:rsid w:val="0F6D0D91"/>
    <w:rsid w:val="106662C2"/>
    <w:rsid w:val="10CA69F4"/>
    <w:rsid w:val="10F42538"/>
    <w:rsid w:val="11255089"/>
    <w:rsid w:val="11B42181"/>
    <w:rsid w:val="128F30C5"/>
    <w:rsid w:val="12A32349"/>
    <w:rsid w:val="130F79DE"/>
    <w:rsid w:val="13407FC2"/>
    <w:rsid w:val="13E86FC1"/>
    <w:rsid w:val="14755F67"/>
    <w:rsid w:val="16BA2357"/>
    <w:rsid w:val="16BB6253"/>
    <w:rsid w:val="16F41113"/>
    <w:rsid w:val="175C1663"/>
    <w:rsid w:val="18492061"/>
    <w:rsid w:val="19FF69FF"/>
    <w:rsid w:val="1A3A7A37"/>
    <w:rsid w:val="1A872550"/>
    <w:rsid w:val="1C1C5930"/>
    <w:rsid w:val="1C767C5A"/>
    <w:rsid w:val="1C8330BF"/>
    <w:rsid w:val="1CC54C47"/>
    <w:rsid w:val="1CC63836"/>
    <w:rsid w:val="1D584122"/>
    <w:rsid w:val="1DBE7D08"/>
    <w:rsid w:val="1E0D0FBE"/>
    <w:rsid w:val="1ECD748C"/>
    <w:rsid w:val="1F737547"/>
    <w:rsid w:val="20DD5E5C"/>
    <w:rsid w:val="210465B2"/>
    <w:rsid w:val="21294361"/>
    <w:rsid w:val="215A1F16"/>
    <w:rsid w:val="21600B46"/>
    <w:rsid w:val="217A070A"/>
    <w:rsid w:val="218912A4"/>
    <w:rsid w:val="218C669E"/>
    <w:rsid w:val="21EB2A2B"/>
    <w:rsid w:val="235540B5"/>
    <w:rsid w:val="24575689"/>
    <w:rsid w:val="248C439B"/>
    <w:rsid w:val="259A75DB"/>
    <w:rsid w:val="273429E7"/>
    <w:rsid w:val="27982240"/>
    <w:rsid w:val="293B091B"/>
    <w:rsid w:val="29534671"/>
    <w:rsid w:val="29C16E3F"/>
    <w:rsid w:val="29FE08C0"/>
    <w:rsid w:val="2A005E7B"/>
    <w:rsid w:val="2A191174"/>
    <w:rsid w:val="2A973C48"/>
    <w:rsid w:val="2A9F7442"/>
    <w:rsid w:val="2C550700"/>
    <w:rsid w:val="2E152BD5"/>
    <w:rsid w:val="2E1D6452"/>
    <w:rsid w:val="2E8B010F"/>
    <w:rsid w:val="2E8B21B7"/>
    <w:rsid w:val="2EDF7C55"/>
    <w:rsid w:val="2F8530AA"/>
    <w:rsid w:val="2FB27C17"/>
    <w:rsid w:val="2FB73118"/>
    <w:rsid w:val="30C84E15"/>
    <w:rsid w:val="31F024AA"/>
    <w:rsid w:val="32085118"/>
    <w:rsid w:val="331C5AD4"/>
    <w:rsid w:val="33C27F99"/>
    <w:rsid w:val="348E2A01"/>
    <w:rsid w:val="35A577BB"/>
    <w:rsid w:val="36987F37"/>
    <w:rsid w:val="379949F2"/>
    <w:rsid w:val="385467E1"/>
    <w:rsid w:val="38F11BB4"/>
    <w:rsid w:val="398E0DAD"/>
    <w:rsid w:val="3AB40CE8"/>
    <w:rsid w:val="3C862210"/>
    <w:rsid w:val="3C87299E"/>
    <w:rsid w:val="3C9963E7"/>
    <w:rsid w:val="3CC11464"/>
    <w:rsid w:val="3CF330FB"/>
    <w:rsid w:val="3D443E40"/>
    <w:rsid w:val="3D7762BE"/>
    <w:rsid w:val="3DD35B13"/>
    <w:rsid w:val="3E5A3954"/>
    <w:rsid w:val="3F8A64BB"/>
    <w:rsid w:val="3FC96FE3"/>
    <w:rsid w:val="40E77DF5"/>
    <w:rsid w:val="41FB76B6"/>
    <w:rsid w:val="42010CB6"/>
    <w:rsid w:val="435367EA"/>
    <w:rsid w:val="437B50E6"/>
    <w:rsid w:val="44654E01"/>
    <w:rsid w:val="4567620B"/>
    <w:rsid w:val="46D80051"/>
    <w:rsid w:val="46ED5E37"/>
    <w:rsid w:val="48AC2FFE"/>
    <w:rsid w:val="48E850D8"/>
    <w:rsid w:val="493354CD"/>
    <w:rsid w:val="49511A95"/>
    <w:rsid w:val="4A0645FD"/>
    <w:rsid w:val="4A197060"/>
    <w:rsid w:val="4A8204BA"/>
    <w:rsid w:val="4AA246B9"/>
    <w:rsid w:val="4B8D7117"/>
    <w:rsid w:val="4BFE0015"/>
    <w:rsid w:val="4C275E6F"/>
    <w:rsid w:val="4C621D61"/>
    <w:rsid w:val="4CB02034"/>
    <w:rsid w:val="4D762114"/>
    <w:rsid w:val="4DAB6188"/>
    <w:rsid w:val="4DAF1E83"/>
    <w:rsid w:val="4DB4701C"/>
    <w:rsid w:val="4E65437B"/>
    <w:rsid w:val="4ECB6FBB"/>
    <w:rsid w:val="4EDC2D4D"/>
    <w:rsid w:val="5055041F"/>
    <w:rsid w:val="5100004E"/>
    <w:rsid w:val="51424108"/>
    <w:rsid w:val="5233747C"/>
    <w:rsid w:val="52DB4C0C"/>
    <w:rsid w:val="54120B01"/>
    <w:rsid w:val="54D47B64"/>
    <w:rsid w:val="56167758"/>
    <w:rsid w:val="56A65531"/>
    <w:rsid w:val="575D5617"/>
    <w:rsid w:val="57CF18FE"/>
    <w:rsid w:val="58573A89"/>
    <w:rsid w:val="59777971"/>
    <w:rsid w:val="5A2A46CB"/>
    <w:rsid w:val="5AFA409D"/>
    <w:rsid w:val="5BE55921"/>
    <w:rsid w:val="5C235036"/>
    <w:rsid w:val="5CC826A5"/>
    <w:rsid w:val="5CF3477E"/>
    <w:rsid w:val="5D1407B3"/>
    <w:rsid w:val="5D6F0D72"/>
    <w:rsid w:val="5D7D3C0A"/>
    <w:rsid w:val="5EC83EBB"/>
    <w:rsid w:val="5F357D99"/>
    <w:rsid w:val="5FAF5BF2"/>
    <w:rsid w:val="5FE72AA2"/>
    <w:rsid w:val="61016FB0"/>
    <w:rsid w:val="61357BDD"/>
    <w:rsid w:val="62D306A1"/>
    <w:rsid w:val="64103A36"/>
    <w:rsid w:val="642360F7"/>
    <w:rsid w:val="64B9090E"/>
    <w:rsid w:val="64D33A77"/>
    <w:rsid w:val="65086198"/>
    <w:rsid w:val="655B1BDC"/>
    <w:rsid w:val="65A9177C"/>
    <w:rsid w:val="65B873F7"/>
    <w:rsid w:val="66731817"/>
    <w:rsid w:val="668F20CB"/>
    <w:rsid w:val="66905038"/>
    <w:rsid w:val="673F17B5"/>
    <w:rsid w:val="68582403"/>
    <w:rsid w:val="6A883CBC"/>
    <w:rsid w:val="6ACC2257"/>
    <w:rsid w:val="6B17192C"/>
    <w:rsid w:val="6B23558A"/>
    <w:rsid w:val="6B600739"/>
    <w:rsid w:val="6CA06A02"/>
    <w:rsid w:val="6CF21078"/>
    <w:rsid w:val="6D67420F"/>
    <w:rsid w:val="6E35746E"/>
    <w:rsid w:val="6F2319BD"/>
    <w:rsid w:val="6F593630"/>
    <w:rsid w:val="6F843534"/>
    <w:rsid w:val="70524ADD"/>
    <w:rsid w:val="70B353F5"/>
    <w:rsid w:val="714F15AB"/>
    <w:rsid w:val="716D5171"/>
    <w:rsid w:val="71881E8A"/>
    <w:rsid w:val="71D90A58"/>
    <w:rsid w:val="721022A1"/>
    <w:rsid w:val="73890D30"/>
    <w:rsid w:val="73E6120B"/>
    <w:rsid w:val="744620EA"/>
    <w:rsid w:val="74F60E4B"/>
    <w:rsid w:val="75046551"/>
    <w:rsid w:val="759929D8"/>
    <w:rsid w:val="75AE7B06"/>
    <w:rsid w:val="761024BB"/>
    <w:rsid w:val="767F2CA6"/>
    <w:rsid w:val="76C23D58"/>
    <w:rsid w:val="77493F8A"/>
    <w:rsid w:val="77690807"/>
    <w:rsid w:val="77F36EBE"/>
    <w:rsid w:val="78805F20"/>
    <w:rsid w:val="78921039"/>
    <w:rsid w:val="78D9133E"/>
    <w:rsid w:val="79623A56"/>
    <w:rsid w:val="7990062B"/>
    <w:rsid w:val="7A412411"/>
    <w:rsid w:val="7A881450"/>
    <w:rsid w:val="7AAD0680"/>
    <w:rsid w:val="7ABB0CFB"/>
    <w:rsid w:val="7AD55B44"/>
    <w:rsid w:val="7AE949B3"/>
    <w:rsid w:val="7B2C7E4B"/>
    <w:rsid w:val="7C7927C7"/>
    <w:rsid w:val="7D99109C"/>
    <w:rsid w:val="7E3C03A5"/>
    <w:rsid w:val="7E5B60E4"/>
    <w:rsid w:val="7E9374BB"/>
    <w:rsid w:val="7EE0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标题 11"/>
    <w:basedOn w:val="1"/>
    <w:qFormat/>
    <w:uiPriority w:val="1"/>
    <w:pPr>
      <w:spacing w:line="751" w:lineRule="exact"/>
      <w:ind w:left="1665" w:right="1500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Table Normal"/>
    <w:basedOn w:val="6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ind w:left="1383" w:hanging="481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119</Characters>
  <Lines>1</Lines>
  <Paragraphs>1</Paragraphs>
  <TotalTime>0</TotalTime>
  <ScaleCrop>false</ScaleCrop>
  <LinksUpToDate>false</LinksUpToDate>
  <CharactersWithSpaces>134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2020-12-02T02:43:00Z</dcterms:created>
  <dc:creator>admin</dc:creator>
  <cp:lastModifiedBy>素袖清裳</cp:lastModifiedBy>
  <dcterms:modified xsi:type="dcterms:W3CDTF">2023-05-29T01:24:38Z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2F2CF4D10CC74C5CAAB7440FDDA32CF2_13</vt:lpwstr>
  </property>
</Properties>
</file>